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F8" w:rsidRDefault="000868F9">
      <w:bookmarkStart w:id="0" w:name="_GoBack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74EC738" wp14:editId="0BCA0462">
                <wp:simplePos x="0" y="0"/>
                <wp:positionH relativeFrom="column">
                  <wp:posOffset>4040505</wp:posOffset>
                </wp:positionH>
                <wp:positionV relativeFrom="paragraph">
                  <wp:posOffset>80010</wp:posOffset>
                </wp:positionV>
                <wp:extent cx="3096260" cy="10079990"/>
                <wp:effectExtent l="0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007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Cher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Père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Nicolas,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Voici maintenant la retraite du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Puisatier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. Je sais que tu as toujours apprécié aussi bien ce qui est du vin d'ici que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 ce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qui est de l'eau de là (pour ne pas dire "l'au-delà").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Puisque "la Vérité est au fond du puits", tu es allé la puiser cette Vérité, cette Parole qui est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pour l'Univers entiers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. Et tu l'as offerte, partagée.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"Partagée et non divisée", comme il se doit.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Tu as usé tes mains à la corde de ton puits, pour en tirer de quoi apaiser nos misères des mains de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misère-et-corde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en quelques sortes qui tremblent encore de l'effort fourni.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Ce n'est ni le lieu ni le temps de faire l'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Eloge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du Puisatier. La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Source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jaillissante continue d'abreuver ceux qui ont soif de Vie.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Puisatier, tu l'étais en tout temps, je peux en témoigner, et lorsque tu te tenais à l'autel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 je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te voyais ajouter l'Eau frémissante au Vin : "Chaleur de l'Esprit saint".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Tes mains tremblent, disais-je, mais pas celles du Maître. Et si nous le voyons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tracer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courbes et volutes au point que nous en perdons parfois le fil c'est pourtant, tu le sais, pour écrire droit.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Aussi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tant pour toi que pour nous, nous avons confiance dans la main forte qui nous garde : n'a-t-elle pas été percée ? et dans le bras qui nous protège : n'a-t-il pas été étendu sur le bois de la Croix ?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Bonne continuation, Puisatier ;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multos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annos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...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aussi... Merci ! 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Stéphane</w:t>
                            </w:r>
                          </w:p>
                          <w:p w:rsidR="000868F9" w:rsidRDefault="000868F9" w:rsidP="000868F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8.15pt;margin-top:6.3pt;width:243.8pt;height:793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Cher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Père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Nicolas,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Voici maintenant la retraite du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Puisatier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. Je sais que tu as toujours apprécié aussi bien ce qui est du vin d'ici que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 ce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qui est de l'eau de là (pour ne pas dire "l'au-delà").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Puisque "la Vérité est au fond du puits", tu es allé la puiser cette Vérité, cette Parole qui est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pour l'Univers entiers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. Et tu l'as offerte, partagée.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"Partagée et non divisée", comme il se doit.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Tu as usé tes mains à la corde de ton puits, pour en tirer de quoi apaiser nos misères des mains de </w:t>
                      </w: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</w:rPr>
                        <w:t>misère-et-corde</w:t>
                      </w:r>
                      <w:proofErr w:type="spellEnd"/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en quelques sortes qui tremblent encore de l'effort fourni.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Ce n'est ni le lieu ni le temps de faire l'</w:t>
                      </w: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</w:rPr>
                        <w:t>Eloge</w:t>
                      </w:r>
                      <w:proofErr w:type="spellEnd"/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du Puisatier. La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Source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jaillissante continue d'abreuver ceux qui ont soif de Vie.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Puisatier, tu l'étais en tout temps, je peux en témoigner, et lorsque tu te tenais à l'autel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 je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te voyais ajouter l'Eau frémissante au Vin : "Chaleur de l'Esprit saint".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Tes mains tremblent, disais-je, mais pas celles du Maître. Et si nous le voyons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tracer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courbes et volutes au point que nous en perdons parfois le fil c'est pourtant, tu le sais, pour écrire droit.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Aussi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, tant pour toi que pour nous, nous avons confiance dans la main forte qui nous garde : n'a-t-elle pas été percée ? et dans le bras qui nous protège : n'a-t-il pas été étendu sur le bois de la Croix ?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Bonne continuation, Puisatier ;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Ad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multos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annos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...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et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aussi... Merci ! 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Stéphane</w:t>
                      </w:r>
                    </w:p>
                    <w:p w:rsidR="000868F9" w:rsidRDefault="000868F9" w:rsidP="000868F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43D843E" wp14:editId="75DAB41A">
            <wp:simplePos x="0" y="0"/>
            <wp:positionH relativeFrom="column">
              <wp:posOffset>-850582</wp:posOffset>
            </wp:positionH>
            <wp:positionV relativeFrom="paragraph">
              <wp:posOffset>5690552</wp:posOffset>
            </wp:positionV>
            <wp:extent cx="5400040" cy="3827145"/>
            <wp:effectExtent l="5397" t="0" r="0" b="0"/>
            <wp:wrapNone/>
            <wp:docPr id="1" name="Image 1" descr="20171008_12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1008_1212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8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4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706EA48" wp14:editId="67948295">
            <wp:simplePos x="0" y="0"/>
            <wp:positionH relativeFrom="column">
              <wp:posOffset>-594042</wp:posOffset>
            </wp:positionH>
            <wp:positionV relativeFrom="paragraph">
              <wp:posOffset>465772</wp:posOffset>
            </wp:positionV>
            <wp:extent cx="4886960" cy="3827145"/>
            <wp:effectExtent l="0" t="3493" r="5398" b="5397"/>
            <wp:wrapNone/>
            <wp:docPr id="3" name="Image 3" descr="20171008_13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1008_1333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8696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26F8" w:rsidSect="000868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F9"/>
    <w:rsid w:val="000868F9"/>
    <w:rsid w:val="00D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Atelier</cp:lastModifiedBy>
  <cp:revision>1</cp:revision>
  <dcterms:created xsi:type="dcterms:W3CDTF">2017-10-17T14:18:00Z</dcterms:created>
  <dcterms:modified xsi:type="dcterms:W3CDTF">2017-10-17T14:19:00Z</dcterms:modified>
</cp:coreProperties>
</file>